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DC9F" w14:textId="77777777" w:rsidR="00324FF9" w:rsidRPr="003E0753" w:rsidRDefault="00324FF9" w:rsidP="003E0753">
      <w:pPr>
        <w:pStyle w:val="a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Дисграфия</w:t>
      </w:r>
    </w:p>
    <w:p w14:paraId="1A9D96FB" w14:textId="77BA25A1" w:rsidR="00324FF9" w:rsidRPr="003E0753" w:rsidRDefault="00324FF9" w:rsidP="003E0753">
      <w:pPr>
        <w:pStyle w:val="a3"/>
        <w:jc w:val="center"/>
        <w:rPr>
          <w:rFonts w:ascii="Times New Roman" w:hAnsi="Times New Roman" w:cs="Times New Roman"/>
          <w:noProof/>
          <w:color w:val="0070C0"/>
          <w:kern w:val="0"/>
          <w:sz w:val="28"/>
          <w:szCs w:val="28"/>
          <w:lang w:eastAsia="ru-RU"/>
        </w:rPr>
      </w:pPr>
    </w:p>
    <w:p w14:paraId="3B428E78" w14:textId="5DA7CBDC" w:rsidR="00324FF9" w:rsidRPr="003E0753" w:rsidRDefault="00324FF9" w:rsidP="003E0753">
      <w:pPr>
        <w:pStyle w:val="a3"/>
        <w:jc w:val="center"/>
        <w:rPr>
          <w:rFonts w:ascii="Times New Roman" w:hAnsi="Times New Roman" w:cs="Times New Roman"/>
          <w:color w:val="0070C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inline distT="0" distB="0" distL="0" distR="0" wp14:anchorId="6B1B94E3" wp14:editId="5CC73C4C">
            <wp:extent cx="3139440" cy="1673461"/>
            <wp:effectExtent l="0" t="0" r="3810" b="3175"/>
            <wp:docPr id="1295425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4" t="27607"/>
                    <a:stretch/>
                  </pic:blipFill>
                  <pic:spPr bwMode="auto">
                    <a:xfrm>
                      <a:off x="0" y="0"/>
                      <a:ext cx="3148116" cy="167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E8793" w14:textId="77777777" w:rsidR="003E0753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Дисграфия</w:t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– это частичное расстройство процесса письма, связанное с недостаточной сформированностью (или распадом) психических функций, участвующих в реализации и контроле письменной речи. Дисграфия проявляется стойкими, типичными и повторяющимися ошибками на письме, которые не исчезают самостоятельно, без целенаправленного обучения. Диагностика дисграфии включает анализ письменных работ, обследование устной и письменной речи по специальной методике. Коррекционная работа по преодолению дисграфии требует устранения нарушений звукопроизношения, развития фонематических процессов, лексики, грамматики, связной речи, неречевых функций.</w:t>
      </w:r>
      <w:bookmarkStart w:id="0" w:name="detail"/>
      <w:bookmarkEnd w:id="0"/>
    </w:p>
    <w:p w14:paraId="0EE7B6FA" w14:textId="76EE8197" w:rsidR="00324FF9" w:rsidRPr="003E0753" w:rsidRDefault="00324FF9" w:rsidP="003E0753">
      <w:pPr>
        <w:pStyle w:val="a3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Общие сведения</w:t>
      </w:r>
    </w:p>
    <w:p w14:paraId="6A63442C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Дисграфия – специфические недостатки письма, вызванные нарушением ВПФ, принимающих участие в процессе письменной речи. Согласно исследованиям, дисграфия выявляется у 53 % учащихся вторых классов и 37-39% учащихся среднего звена, что говорит об устойчивости данной формы речевого нарушения. Высокая распространенность дисграфии среди школьников связана с тем фактом, что около половины выпускников детских садов поступают в первый класс с </w:t>
      </w:r>
      <w:hyperlink r:id="rId6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ФФН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или </w:t>
      </w:r>
      <w:hyperlink r:id="rId7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ОНР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при наличии которых невозможен процесс полноценного овладения грамотой.</w:t>
      </w:r>
    </w:p>
    <w:p w14:paraId="55170793" w14:textId="77777777" w:rsidR="003E0753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 степени выраженности расстройств процесса письма в </w:t>
      </w:r>
      <w:hyperlink r:id="rId8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отечественной логопедии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различают дисграфию и </w:t>
      </w:r>
      <w:hyperlink r:id="rId9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аграфию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. При дисграфии письмо искажается, но продолжает функционировать как средство общения. Аграфию характеризует первичная неспособность овладеть навыками письма, их полная утрата. Поскольку письмо и чтение неразрывно связаны, нарушение письма (дисграфия, аграфия) обычно сопровождается нарушением чтения (</w:t>
      </w:r>
      <w:hyperlink r:id="rId10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дислексией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алексией).</w:t>
      </w:r>
      <w:bookmarkStart w:id="1" w:name="h2_2"/>
      <w:bookmarkEnd w:id="1"/>
    </w:p>
    <w:p w14:paraId="65BBAC8F" w14:textId="174BE182" w:rsidR="00324FF9" w:rsidRPr="003E0753" w:rsidRDefault="00324FF9" w:rsidP="003E0753">
      <w:pPr>
        <w:pStyle w:val="a3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Причины дисграфии</w:t>
      </w:r>
    </w:p>
    <w:p w14:paraId="6BD7CA14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Овладение процессом письма находится в тесной взаимосвязи со степенью сформированности всех сторон устной речи: звукопроизношения, фонематического восприятия, лексико-грамматической стороны речи, связной речи. Поэтому в основе развития дисграфии могут лежать те же органические и функциональные причины, которые вызывают </w:t>
      </w:r>
      <w:hyperlink r:id="rId11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дислалию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 </w:t>
      </w:r>
      <w:hyperlink r:id="rId12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алалию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 </w:t>
      </w:r>
      <w:hyperlink r:id="rId13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дизартрию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 </w:t>
      </w:r>
      <w:hyperlink r:id="rId14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афазию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задержку речевого развития (</w:t>
      </w:r>
      <w:hyperlink r:id="rId15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ЗРР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).</w:t>
      </w:r>
    </w:p>
    <w:p w14:paraId="50706331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lastRenderedPageBreak/>
        <w:t>Органические причины. </w:t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 последующему появлению дисграфии может приводить недоразвитие или поражение головного мозга в пренатальном, натальном, постнатальном периодах: патология беременности, </w:t>
      </w:r>
      <w:hyperlink r:id="rId16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родовые травмы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 </w:t>
      </w:r>
      <w:hyperlink r:id="rId17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асфиксия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менингиты и </w:t>
      </w:r>
      <w:hyperlink r:id="rId18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энцефалиты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инфекции и тяжелые соматические заболевания, вызывающие истощение нервной системы ребенка.</w:t>
      </w:r>
    </w:p>
    <w:p w14:paraId="029A2772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Социально-психологические факторы.</w:t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Включают двуязычие (</w:t>
      </w:r>
      <w:hyperlink r:id="rId19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билингвизм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) в семье, нечеткую или неправильную речь окружающих, дефицит речевых контактов, невнимание к речи ребенка со стороны взрослых, неоправданно раннее обучение ребенка грамоте при отсутствии у него психологической готовности.</w:t>
      </w:r>
    </w:p>
    <w:p w14:paraId="6EE7EF51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Группу риска по возникновению дисграфии составляют дети с конституциональной предрасположенностью, различными речевыми нарушениями, </w:t>
      </w:r>
      <w:hyperlink r:id="rId20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ЗПР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. К дисграфии или аграфии у взрослых чаще всего приводят </w:t>
      </w:r>
      <w:hyperlink r:id="rId21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черепно-мозговые травмы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 </w:t>
      </w:r>
      <w:hyperlink r:id="rId22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инсульты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 </w:t>
      </w:r>
      <w:hyperlink r:id="rId23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опухоли головного мозга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нейрохирургические вмешательства.</w:t>
      </w:r>
    </w:p>
    <w:p w14:paraId="52D4EB64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bookmarkStart w:id="2" w:name="h2_6"/>
      <w:bookmarkEnd w:id="2"/>
      <w:r w:rsidRPr="003E0753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Патогенез</w:t>
      </w:r>
    </w:p>
    <w:p w14:paraId="4D573A90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Письмо является сложным многоуровневым процессом, в реализации которого участвуют различные анализаторы: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речедвигательный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речеслуховой, зрительный, двигательный, осуществляющие последовательный перевод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артикулемы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фонему, фонемы в графему, графемы в кинему. Залогом успешного овладения письмом является достаточно высокий уровень развития устной речи. Однако, в отличие от устной речи, письменная речь может развиваться только при условии целенаправленного обучения.</w:t>
      </w:r>
    </w:p>
    <w:p w14:paraId="266E7AFC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соответствии с современными представлениями, патогенез дисграфии у детей связан с несвоевременным становлением процесса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латерализации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функций головного мозга, в т. ч. установления доминантного по управлению речевыми функциями большого полушария. В норме эти процессы должны быть завершены к началу школьного обучения. В случае задержки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латерализации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наличия у ребенка скрытого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левшества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корковый контроль над процессом письма нарушается. При дисграфии имеет место несформированность ВПФ (восприятия, памяти, мышления), эмоционально-волевой сферы, зрительного анализа и синтеза, оптико-пространственных представлений, фонематических процессов, слогового анализа и синтеза, лексико-грамматической стороны речи.</w:t>
      </w:r>
    </w:p>
    <w:p w14:paraId="7770D2C3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 точки зрения психолингвистики, механизмы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дисгрфии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рассматриваются как нарушение операций порождения письменного высказывания: замысла и внутреннего программирования, лексико-грамматического структурирования, деления предложения на слова, фонематического анализа, соотнесения фонемы с графемой, моторной реализации письма под зрительным и кинестетическим контролем.</w:t>
      </w:r>
    </w:p>
    <w:p w14:paraId="3E526C0A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bookmarkStart w:id="3" w:name="h2_10"/>
      <w:bookmarkEnd w:id="3"/>
      <w:r w:rsidRPr="003E0753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Классификация</w:t>
      </w:r>
    </w:p>
    <w:p w14:paraId="7B07965E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В зависимости от несформированности или нарушения той или иной операции письма выделяют 5 форм дисграфии:</w:t>
      </w:r>
    </w:p>
    <w:p w14:paraId="6D209313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артикуляторно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-акустическую дисграфию, связанную с нарушением артикуляции, звукопроизношения и фонематического восприятия;</w:t>
      </w:r>
    </w:p>
    <w:p w14:paraId="15B734B8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hyperlink r:id="rId24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акустическую дисграфию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связанную с нарушением фонемного распознавания;</w:t>
      </w:r>
    </w:p>
    <w:p w14:paraId="306E3137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дисграфию на почве несформированности языкового анализа и синтеза;</w:t>
      </w:r>
    </w:p>
    <w:p w14:paraId="0E62D191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hyperlink r:id="rId25" w:history="1">
        <w:proofErr w:type="spellStart"/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аграмматическую</w:t>
        </w:r>
        <w:proofErr w:type="spellEnd"/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дисграфию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связанную с недоразвитием лексико-грамматической стороны речи;</w:t>
      </w:r>
    </w:p>
    <w:p w14:paraId="000E5F34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hyperlink r:id="rId26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оптическую дисграфию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связанную с несформированностью зрительно-пространственных представлений.</w:t>
      </w:r>
    </w:p>
    <w:p w14:paraId="4266F1DB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Наряду с «чистыми» формами дисграфии, в логопедической практике встречаются смешанные формы. Современная классификация выделяет:</w:t>
      </w:r>
    </w:p>
    <w:p w14:paraId="02593F99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I. Специфические нарушения письма:</w:t>
      </w:r>
    </w:p>
    <w:p w14:paraId="34E973F3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1. Дисграфии:</w:t>
      </w:r>
    </w:p>
    <w:p w14:paraId="7B1200ED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Дисфонологические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дисграфии (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паралалические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фонематические).</w:t>
      </w:r>
    </w:p>
    <w:p w14:paraId="7CBA7829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Метаязыковые дисграфии (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диспраксические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или моторные, дисграфии вследствие нарушения языковых операций).</w:t>
      </w:r>
    </w:p>
    <w:p w14:paraId="18A0A4AC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2. 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fldChar w:fldCharType="begin"/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instrText xml:space="preserve"> HYPERLINK "https://www.krasotaimedicina.ru/diseases/speech-disorder/dysorphography" </w:instrText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fldChar w:fldCharType="separate"/>
      </w:r>
      <w:r w:rsidRPr="003E0753">
        <w:rPr>
          <w:rFonts w:ascii="Times New Roman" w:hAnsi="Times New Roman" w:cs="Times New Roman"/>
          <w:color w:val="0660DD"/>
          <w:kern w:val="0"/>
          <w:sz w:val="28"/>
          <w:szCs w:val="28"/>
          <w:u w:val="single"/>
          <w:bdr w:val="none" w:sz="0" w:space="0" w:color="auto" w:frame="1"/>
          <w:lang w:eastAsia="ru-RU"/>
        </w:rPr>
        <w:t>Дизорфографии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fldChar w:fldCharType="end"/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14:paraId="65DA23FD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Морфологические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дизорфографии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14:paraId="7CA38204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Синтаксические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дизорфографии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14:paraId="27BFBCE1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II. Неспецифические нарушения письма</w:t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связанные с </w:t>
      </w:r>
      <w:hyperlink r:id="rId27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педагогической запущенностью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ЗПР, УО и т. д.</w:t>
      </w:r>
    </w:p>
    <w:p w14:paraId="01BDCD19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bookmarkStart w:id="4" w:name="h2_20"/>
      <w:bookmarkEnd w:id="4"/>
      <w:r w:rsidRPr="003E0753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Симптомы дисграфии</w:t>
      </w:r>
    </w:p>
    <w:p w14:paraId="6971E4E3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Признаки, характеризующие дисграфию, включают типичные и повторяющиеся на письме ошибки стойкого характера, не связанные с незнанием правил и норм языка. Типичные ошибки, встречающиеся при различных видах дисграфий, могут проявляться:</w:t>
      </w:r>
    </w:p>
    <w:p w14:paraId="5166CA22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смешением и заменами графически сходных рукописных букв (ш-щ, т-ш, в-д, м-л) или фонетически сходных звуков на письме (б–п, д–т, г–к, ш-ж);</w:t>
      </w:r>
    </w:p>
    <w:p w14:paraId="6F6559E2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искажением буквенно-слоговой структуры слова (пропусками, перестановками, добавлением букв и слогов);</w:t>
      </w:r>
    </w:p>
    <w:p w14:paraId="1E3623A5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нарушением слитности и раздельности написания слов;</w:t>
      </w:r>
    </w:p>
    <w:p w14:paraId="1E024430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аграмматизмами на письме (нарушением словоизменения и согласования слов в предложении).</w:t>
      </w:r>
    </w:p>
    <w:p w14:paraId="57FEB7B5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Кроме этого, при дисграфии дети пишут медленно, их почерк обычно трудно различим. Могут иметь место колебания высоты и наклона букв, соскальзывания со строки, замены прописных букв строчными и наоборот. О наличии дисграфии можно говорить только после того, как ребенок овладевает техникой письма, т. е. не раньше 8–8,5 лет.</w:t>
      </w:r>
    </w:p>
    <w:p w14:paraId="61DA8586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Довольно часто при дисграфии выявляется неречевая симптоматика: неврологические нарушения, снижение работоспособности, отвлекаемость, </w:t>
      </w:r>
      <w:hyperlink r:id="rId28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гиперактивность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снижение объема памяти и др.</w:t>
      </w:r>
    </w:p>
    <w:p w14:paraId="17415FAA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</w:pPr>
      <w:bookmarkStart w:id="5" w:name="h3_25"/>
      <w:bookmarkEnd w:id="5"/>
      <w:proofErr w:type="spellStart"/>
      <w:r w:rsidRPr="003E0753"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  <w:t>Артикуляторно</w:t>
      </w:r>
      <w:proofErr w:type="spellEnd"/>
      <w:r w:rsidRPr="003E0753"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  <w:t>-акустическая дисграфия</w:t>
      </w:r>
    </w:p>
    <w:p w14:paraId="41FFCB82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случае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артикуляторно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-акустической дисграфии специфические ошибки на письме связаны с неправильным звукопроизношением (как произносит, так и пишет). В этом случае замены и пропуски букв на письме повторяют </w:t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соответствующие звуковые ошибки в устной речи.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Артикуляторно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-акустическая дисграфия встречается при полиморфной дислалии, 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fldChar w:fldCharType="begin"/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instrText xml:space="preserve"> HYPERLINK "https://www.krasotaimedicina.ru/diseases/speech-disorder/rhinolalia" </w:instrText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fldChar w:fldCharType="separate"/>
      </w:r>
      <w:r w:rsidRPr="003E0753">
        <w:rPr>
          <w:rFonts w:ascii="Times New Roman" w:hAnsi="Times New Roman" w:cs="Times New Roman"/>
          <w:color w:val="0660DD"/>
          <w:kern w:val="0"/>
          <w:sz w:val="28"/>
          <w:szCs w:val="28"/>
          <w:u w:val="single"/>
          <w:bdr w:val="none" w:sz="0" w:space="0" w:color="auto" w:frame="1"/>
          <w:lang w:eastAsia="ru-RU"/>
        </w:rPr>
        <w:t>ринолалии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fldChar w:fldCharType="end"/>
      </w: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, дизартрии (т. е. у детей с фонетико-фонематическим недоразвитием речи).</w:t>
      </w:r>
    </w:p>
    <w:p w14:paraId="0D2F1066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</w:pPr>
      <w:bookmarkStart w:id="6" w:name="h3_27"/>
      <w:bookmarkEnd w:id="6"/>
      <w:r w:rsidRPr="003E0753"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  <w:t>Акустическая дисграфия</w:t>
      </w:r>
    </w:p>
    <w:p w14:paraId="6194C82F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При акустической дисграфии звукопроизношение не нарушено, однако фонематическое восприятие сформировано недостаточно. Ошибки на письме носят характер замен букв, соответствующих фонетически сходным звукам (свистящих - шипящими, звонких – глухими и наоборот, аффрикат - их компонентами).</w:t>
      </w:r>
    </w:p>
    <w:p w14:paraId="23D09695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</w:pPr>
      <w:bookmarkStart w:id="7" w:name="h3_29"/>
      <w:bookmarkEnd w:id="7"/>
      <w:r w:rsidRPr="003E0753"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  <w:t>Дисграфия на почве нарушения языкового анализа и синтеза</w:t>
      </w:r>
    </w:p>
    <w:p w14:paraId="142D8E00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Характеризуется нарушением деления слов на слоги, а предложений на слова. При данной форме дисграфии ученик пропускает, повторяет или переставляет местами буквы и слоги; пишет лишние буквы в слове или не дописывает окончания слов; пишет слова с предлогами слитно, а с приставками раздельно. Дисграфия на почве нарушения языкового анализа и синтеза встречается среди школьников наиболее часто.</w:t>
      </w:r>
    </w:p>
    <w:p w14:paraId="32AD4E7F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</w:pPr>
      <w:bookmarkStart w:id="8" w:name="h3_31"/>
      <w:bookmarkEnd w:id="8"/>
      <w:proofErr w:type="spellStart"/>
      <w:r w:rsidRPr="003E0753"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  <w:t>Аграмматическая</w:t>
      </w:r>
      <w:proofErr w:type="spellEnd"/>
      <w:r w:rsidRPr="003E0753"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  <w:t xml:space="preserve"> дисграфия</w:t>
      </w:r>
    </w:p>
    <w:p w14:paraId="3DA93654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Отличается множественными аграмматизмами на письме: неправильным изменением слов по падежам, родам и числам; нарушением согласования слов в предложении; нарушением предложных конструкций (неправильной последовательностью слов, пропусками членов предложения и т. п.).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Аграмматическая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дисграфия обычно сопутствует общему недоразвитию речи, обусловленному алалией, дизартрией.</w:t>
      </w:r>
    </w:p>
    <w:p w14:paraId="1F960657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</w:pPr>
      <w:bookmarkStart w:id="9" w:name="h3_33"/>
      <w:bookmarkEnd w:id="9"/>
      <w:r w:rsidRPr="003E0753">
        <w:rPr>
          <w:rFonts w:ascii="Times New Roman" w:hAnsi="Times New Roman" w:cs="Times New Roman"/>
          <w:color w:val="1C9CE1"/>
          <w:kern w:val="0"/>
          <w:sz w:val="28"/>
          <w:szCs w:val="28"/>
          <w:lang w:eastAsia="ru-RU"/>
        </w:rPr>
        <w:t>Оптическая дисграфия</w:t>
      </w:r>
    </w:p>
    <w:p w14:paraId="597DF891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 оптической дисграфии на письме заменяются или смешиваются графически сходные буквы. Если нарушается узнавание и воспроизведение изолированных букв, говорят о литеральной оптической дисграфии; если нарушается начертание букв в слове, - о вербальной оптической дисграфии. К типичным ошибкам, встречающимся при оптической дисграфии, относится </w:t>
      </w:r>
      <w:proofErr w:type="spellStart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недописывание</w:t>
      </w:r>
      <w:proofErr w:type="spellEnd"/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или добавление элементов букв ("л" вместо "м"; "х" вместо "ж" и наоборот), зеркальное написание букв.</w:t>
      </w:r>
    </w:p>
    <w:p w14:paraId="50B5BF05" w14:textId="77777777" w:rsidR="00324FF9" w:rsidRPr="003E0753" w:rsidRDefault="00324FF9" w:rsidP="003E0753">
      <w:pPr>
        <w:pStyle w:val="a3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bookmarkStart w:id="10" w:name="h2_35"/>
      <w:bookmarkEnd w:id="10"/>
      <w:r w:rsidRPr="003E0753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Диагностика</w:t>
      </w:r>
    </w:p>
    <w:p w14:paraId="676E15AE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Для выявления органических причин дисграфии, а также исключения дефектов зрения и слуха, которые могут привести к нарушениям письма, необходимы консультации невролога (</w:t>
      </w:r>
      <w:hyperlink r:id="rId29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детского невролога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), офтальмолога (</w:t>
      </w:r>
      <w:hyperlink r:id="rId30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детского окулиста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), отоларинголога (</w:t>
      </w:r>
      <w:hyperlink r:id="rId31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детского </w:t>
        </w:r>
        <w:proofErr w:type="spellStart"/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ЛОРа</w:t>
        </w:r>
        <w:proofErr w:type="spellEnd"/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). Обследование уровня сформированности речевой функции проводится </w:t>
      </w:r>
      <w:hyperlink r:id="rId32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логопедом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14:paraId="05429F83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Задачами </w:t>
      </w:r>
      <w:hyperlink r:id="rId33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диагностики письменной речи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служат разграничение дисграфии с элементарным незнанием правил правописания, а также определение ее формы. Обследование при дисграфии осуществляется в несколько этапов:</w:t>
      </w:r>
    </w:p>
    <w:p w14:paraId="67EE1C42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проводится изучение и анализ письменных работ;</w:t>
      </w:r>
    </w:p>
    <w:p w14:paraId="34BF0E9B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внимательно изучается общее и речевое развитие ребенка для выяснения возможных причин дисграфии;</w:t>
      </w:r>
    </w:p>
    <w:p w14:paraId="20A0291A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обращается внимание на состояние ЦНС, зрения, слуха;</w:t>
      </w:r>
    </w:p>
    <w:p w14:paraId="3B55874A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исследуется строение артикуляционного аппарата, речевая и ручная моторика, определяется ведущая рука;</w:t>
      </w:r>
    </w:p>
    <w:p w14:paraId="5B33E83D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производится оценка состояния звукопроизношения, фонематического анализа и синтеза; слуховой дифференциации звуков; слоговой структуры слова; особенностей словарного запаса и грамматического строя речи.</w:t>
      </w:r>
    </w:p>
    <w:p w14:paraId="71615B80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Только после всестороннего изучения сформированности устной речи переходят к обследованию письменной речи: ребенку или взрослому с дисграфией даются задания на списывание печатного и рукописного текста, письмо под диктовку, составление описания по картинке, чтение слогов, слов, текстов и т. п. На основании анализа типичных ошибок, отраженных в протоколе обследования речи, выносится логопедическое заключение.</w:t>
      </w:r>
    </w:p>
    <w:p w14:paraId="3F003A8E" w14:textId="77777777" w:rsidR="00324FF9" w:rsidRPr="003E0753" w:rsidRDefault="00324FF9" w:rsidP="003E0753">
      <w:pPr>
        <w:pStyle w:val="a3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bookmarkStart w:id="11" w:name="h2_40"/>
      <w:bookmarkEnd w:id="11"/>
      <w:r w:rsidRPr="003E0753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Коррекция дисграфии</w:t>
      </w:r>
    </w:p>
    <w:p w14:paraId="06D33993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Логопедическая работа по </w:t>
      </w:r>
      <w:hyperlink r:id="rId34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коррекции дисграфии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выстраивается с учетом механизмов и формы нарушения письменной речи. Общие подходы к преодолению дисграфии предполагают восполнение пробелов в звукопроизношении и фонематических процессах; обогащение словаря и формирование грамматической стороны речи; развитие связной речи.</w:t>
      </w:r>
    </w:p>
    <w:p w14:paraId="705463AA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Важное значение в структуре логопедических занятий по коррекции дисграфии занимает развитие аналитико-синтетической деятельности, слухового и пространственного восприятия, памяти, мышления, двигательной сферы. Полученные навыки устной речи закрепляются с помощью письменных упражнений.</w:t>
      </w:r>
    </w:p>
    <w:p w14:paraId="7080517D" w14:textId="77777777" w:rsidR="00324FF9" w:rsidRPr="003E0753" w:rsidRDefault="00324FF9" w:rsidP="003E0753">
      <w:pPr>
        <w:pStyle w:val="a3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 основному заболеванию лицам с дисграфией и аграфией могут назначаться курсы медикаментозной терапии и реабилитационного лечения (физиотерапия, массаж, ЛФК, </w:t>
      </w:r>
      <w:hyperlink r:id="rId35" w:history="1">
        <w:r w:rsidRPr="003E0753">
          <w:rPr>
            <w:rFonts w:ascii="Times New Roman" w:hAnsi="Times New Roman" w:cs="Times New Roman"/>
            <w:color w:val="0660DD"/>
            <w:kern w:val="0"/>
            <w:sz w:val="28"/>
            <w:szCs w:val="28"/>
            <w:u w:val="single"/>
            <w:bdr w:val="none" w:sz="0" w:space="0" w:color="auto" w:frame="1"/>
            <w:lang w:eastAsia="ru-RU"/>
          </w:rPr>
          <w:t>гидротерапия</w:t>
        </w:r>
      </w:hyperlink>
      <w:r w:rsidRPr="003E0753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).</w:t>
      </w:r>
    </w:p>
    <w:p w14:paraId="66681430" w14:textId="77777777" w:rsidR="00D73980" w:rsidRPr="003E0753" w:rsidRDefault="00D73980" w:rsidP="003E07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73980" w:rsidRPr="003E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B6A"/>
    <w:multiLevelType w:val="multilevel"/>
    <w:tmpl w:val="8E1AFEE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75BC"/>
    <w:multiLevelType w:val="multilevel"/>
    <w:tmpl w:val="043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007AC"/>
    <w:multiLevelType w:val="multilevel"/>
    <w:tmpl w:val="DE5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B6352"/>
    <w:multiLevelType w:val="multilevel"/>
    <w:tmpl w:val="1CC4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6529A"/>
    <w:multiLevelType w:val="multilevel"/>
    <w:tmpl w:val="363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92C82"/>
    <w:multiLevelType w:val="multilevel"/>
    <w:tmpl w:val="44A0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2201E"/>
    <w:multiLevelType w:val="multilevel"/>
    <w:tmpl w:val="9B4C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84500">
    <w:abstractNumId w:val="0"/>
  </w:num>
  <w:num w:numId="2" w16cid:durableId="1452481775">
    <w:abstractNumId w:val="6"/>
  </w:num>
  <w:num w:numId="3" w16cid:durableId="907570017">
    <w:abstractNumId w:val="2"/>
  </w:num>
  <w:num w:numId="4" w16cid:durableId="1204438165">
    <w:abstractNumId w:val="4"/>
  </w:num>
  <w:num w:numId="5" w16cid:durableId="1106653941">
    <w:abstractNumId w:val="5"/>
  </w:num>
  <w:num w:numId="6" w16cid:durableId="297883409">
    <w:abstractNumId w:val="1"/>
  </w:num>
  <w:num w:numId="7" w16cid:durableId="1763331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5F"/>
    <w:rsid w:val="00324FF9"/>
    <w:rsid w:val="003E0753"/>
    <w:rsid w:val="00996ECD"/>
    <w:rsid w:val="00D73980"/>
    <w:rsid w:val="00DA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E5E3"/>
  <w15:chartTrackingRefBased/>
  <w15:docId w15:val="{C3C26498-CBDB-4991-928B-30770AC0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5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21116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treatment/logopaedics/" TargetMode="External"/><Relationship Id="rId13" Type="http://schemas.openxmlformats.org/officeDocument/2006/relationships/hyperlink" Target="https://www.krasotaimedicina.ru/diseases/speech-disorder/dysarthtia" TargetMode="External"/><Relationship Id="rId18" Type="http://schemas.openxmlformats.org/officeDocument/2006/relationships/hyperlink" Target="https://www.krasotaimedicina.ru/diseases/zabolevanija_neurology/encephalitis" TargetMode="External"/><Relationship Id="rId26" Type="http://schemas.openxmlformats.org/officeDocument/2006/relationships/hyperlink" Target="https://www.krasotaimedicina.ru/diseases/speech-disorder/optical-dysgraph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rasotaimedicina.ru/diseases/zabolevanija_neurology/brain-injury" TargetMode="External"/><Relationship Id="rId34" Type="http://schemas.openxmlformats.org/officeDocument/2006/relationships/hyperlink" Target="https://www.krasotaimedicina.ru/treatment/speech-written/dysgraphia" TargetMode="External"/><Relationship Id="rId7" Type="http://schemas.openxmlformats.org/officeDocument/2006/relationships/hyperlink" Target="https://www.krasotaimedicina.ru/diseases/speech-disorder/onr" TargetMode="External"/><Relationship Id="rId12" Type="http://schemas.openxmlformats.org/officeDocument/2006/relationships/hyperlink" Target="https://www.krasotaimedicina.ru/diseases/speech-disorder/alalia" TargetMode="External"/><Relationship Id="rId17" Type="http://schemas.openxmlformats.org/officeDocument/2006/relationships/hyperlink" Target="https://www.krasotaimedicina.ru/diseases/zabolevanija_gynaecology/newborn-asphyxia" TargetMode="External"/><Relationship Id="rId25" Type="http://schemas.openxmlformats.org/officeDocument/2006/relationships/hyperlink" Target="https://www.krasotaimedicina.ru/diseases/speech-disorder/agrammatical-dysgraphia" TargetMode="External"/><Relationship Id="rId33" Type="http://schemas.openxmlformats.org/officeDocument/2006/relationships/hyperlink" Target="https://www.krasotaimedicina.ru/treatment/diagnosis-logopaedics/speech-writt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children/neonatal-birth-trauma" TargetMode="External"/><Relationship Id="rId20" Type="http://schemas.openxmlformats.org/officeDocument/2006/relationships/hyperlink" Target="https://www.krasotaimedicina.ru/diseases/children/mental-retardation" TargetMode="External"/><Relationship Id="rId29" Type="http://schemas.openxmlformats.org/officeDocument/2006/relationships/hyperlink" Target="https://www.krasotaimedicina.ru/treatment/pediatric-neurologist/consult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speech-disorder/ffn" TargetMode="External"/><Relationship Id="rId11" Type="http://schemas.openxmlformats.org/officeDocument/2006/relationships/hyperlink" Target="https://www.krasotaimedicina.ru/diseases/speech-disorder/dyslalia" TargetMode="External"/><Relationship Id="rId24" Type="http://schemas.openxmlformats.org/officeDocument/2006/relationships/hyperlink" Target="https://www.krasotaimedicina.ru/diseases/speech-disorder/acoustic-dysgraphia" TargetMode="External"/><Relationship Id="rId32" Type="http://schemas.openxmlformats.org/officeDocument/2006/relationships/hyperlink" Target="https://www.krasotaimedicina.ru/treatment/consultation-logopaedics/logopedist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krasotaimedicina.ru/diseases/speech-disorder/speech-retardation" TargetMode="External"/><Relationship Id="rId23" Type="http://schemas.openxmlformats.org/officeDocument/2006/relationships/hyperlink" Target="https://www.krasotaimedicina.ru/diseases/zabolevanija_neurology/brain-tumor" TargetMode="External"/><Relationship Id="rId28" Type="http://schemas.openxmlformats.org/officeDocument/2006/relationships/hyperlink" Target="https://www.krasotaimedicina.ru/diseases/children/ADH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krasotaimedicina.ru/diseases/speech-disorder/dyslexia" TargetMode="External"/><Relationship Id="rId19" Type="http://schemas.openxmlformats.org/officeDocument/2006/relationships/hyperlink" Target="https://www.krasotaimedicina.ru/diseases/speech-disorder/bilingualism" TargetMode="External"/><Relationship Id="rId31" Type="http://schemas.openxmlformats.org/officeDocument/2006/relationships/hyperlink" Target="https://www.krasotaimedicina.ru/doctor/otolaryngologist/chi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speech-disorder/agraphia" TargetMode="External"/><Relationship Id="rId14" Type="http://schemas.openxmlformats.org/officeDocument/2006/relationships/hyperlink" Target="https://www.krasotaimedicina.ru/diseases/speech-disorder/aphasia" TargetMode="External"/><Relationship Id="rId22" Type="http://schemas.openxmlformats.org/officeDocument/2006/relationships/hyperlink" Target="https://www.krasotaimedicina.ru/diseases/zabolevanija_neurology/insult" TargetMode="External"/><Relationship Id="rId27" Type="http://schemas.openxmlformats.org/officeDocument/2006/relationships/hyperlink" Target="https://www.krasotaimedicina.ru/diseases/children/pedagogical-neglect" TargetMode="External"/><Relationship Id="rId30" Type="http://schemas.openxmlformats.org/officeDocument/2006/relationships/hyperlink" Target="https://www.krasotaimedicina.ru/treatment/pediatric-ophthalmologist/consultation" TargetMode="External"/><Relationship Id="rId35" Type="http://schemas.openxmlformats.org/officeDocument/2006/relationships/hyperlink" Target="https://www.krasotaimedicina.ru/treatment/hydrotherap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2064</Words>
  <Characters>11768</Characters>
  <Application>Microsoft Office Word</Application>
  <DocSecurity>0</DocSecurity>
  <Lines>98</Lines>
  <Paragraphs>27</Paragraphs>
  <ScaleCrop>false</ScaleCrop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Писегова</dc:creator>
  <cp:keywords/>
  <dc:description/>
  <cp:lastModifiedBy>Анжела Писегова</cp:lastModifiedBy>
  <cp:revision>4</cp:revision>
  <dcterms:created xsi:type="dcterms:W3CDTF">2025-02-21T07:01:00Z</dcterms:created>
  <dcterms:modified xsi:type="dcterms:W3CDTF">2025-02-21T07:51:00Z</dcterms:modified>
</cp:coreProperties>
</file>